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3F77F598" w:rsidR="005B50A5" w:rsidRPr="008D7687" w:rsidRDefault="00AC6925" w:rsidP="008D7687">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8D7687" w:rsidRPr="008D7687">
        <w:rPr>
          <w:rFonts w:ascii="Book Antiqua" w:hAnsi="Book Antiqua" w:cs="Arial"/>
          <w:b/>
          <w:bCs/>
          <w:i/>
          <w:iCs/>
          <w:color w:val="0000CC"/>
          <w:sz w:val="22"/>
          <w:szCs w:val="22"/>
        </w:rPr>
        <w:t>Intra-State Transmission System for “Establishment of Intra-State Transmission System For 400/220 kV Grid Sub-Station at Dholpur along with associated transmission system</w:t>
      </w:r>
      <w:r w:rsidR="000658A1" w:rsidRPr="008D7687">
        <w:rPr>
          <w:rFonts w:ascii="Book Antiqua" w:hAnsi="Book Antiqua" w:cs="Arial"/>
          <w:b/>
          <w:bCs/>
          <w:i/>
          <w:iCs/>
          <w:color w:val="0000CC"/>
          <w:sz w:val="22"/>
          <w:szCs w:val="22"/>
        </w:rPr>
        <w:t>”</w:t>
      </w:r>
      <w:r w:rsidR="00640B0A" w:rsidRPr="008D7687" w:rsidDel="00640B0A">
        <w:rPr>
          <w:rFonts w:ascii="Book Antiqua" w:hAnsi="Book Antiqua" w:cs="Arial"/>
          <w:b/>
          <w:bCs/>
          <w:sz w:val="22"/>
          <w:szCs w:val="22"/>
        </w:rPr>
        <w:t xml:space="preserve"> </w:t>
      </w:r>
      <w:r w:rsidR="00450A7E" w:rsidRPr="008D7687">
        <w:rPr>
          <w:rFonts w:ascii="Book Antiqua" w:hAnsi="Book Antiqua" w:cs="Arial"/>
          <w:sz w:val="22"/>
          <w:szCs w:val="22"/>
        </w:rPr>
        <w:t xml:space="preserve">(hereinafter referred to as the “Project”) under Tariff Based Competitive Bidding (TBCB) framework of </w:t>
      </w:r>
      <w:r w:rsidR="00173EB3" w:rsidRPr="008D7687">
        <w:rPr>
          <w:rFonts w:ascii="Book Antiqua" w:hAnsi="Book Antiqua" w:cs="Arial"/>
          <w:sz w:val="22"/>
          <w:szCs w:val="22"/>
        </w:rPr>
        <w:t xml:space="preserve">the </w:t>
      </w:r>
      <w:r w:rsidR="00450A7E" w:rsidRPr="008D7687">
        <w:rPr>
          <w:rFonts w:ascii="Book Antiqua" w:hAnsi="Book Antiqua" w:cs="Arial"/>
          <w:sz w:val="22"/>
          <w:szCs w:val="22"/>
        </w:rPr>
        <w:t>Ministry of Power</w:t>
      </w:r>
      <w:r w:rsidR="00173EB3" w:rsidRPr="008D7687">
        <w:rPr>
          <w:rFonts w:ascii="Book Antiqua" w:hAnsi="Book Antiqua" w:cs="Arial"/>
          <w:sz w:val="22"/>
          <w:szCs w:val="22"/>
        </w:rPr>
        <w:t>, Govt. of India</w:t>
      </w:r>
      <w:r w:rsidR="005B50A5" w:rsidRPr="008D7687">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3" w14:textId="7F518384" w:rsidR="005B50A5" w:rsidRDefault="005B50A5" w:rsidP="00A55C01">
      <w:pPr>
        <w:pStyle w:val="ListParagraph"/>
        <w:numPr>
          <w:ilvl w:val="0"/>
          <w:numId w:val="9"/>
        </w:numPr>
        <w:tabs>
          <w:tab w:val="left" w:pos="364"/>
        </w:tabs>
        <w:ind w:left="364"/>
        <w:jc w:val="both"/>
        <w:rPr>
          <w:rFonts w:ascii="Book Antiqua" w:hAnsi="Book Antiqua" w:cs="Arial"/>
          <w:b/>
          <w:bCs/>
          <w:i/>
          <w:iCs/>
          <w:color w:val="0000CC"/>
          <w:sz w:val="22"/>
          <w:szCs w:val="22"/>
        </w:rPr>
      </w:pPr>
      <w:r w:rsidRPr="00CC3ADA">
        <w:rPr>
          <w:rFonts w:ascii="Book Antiqua" w:hAnsi="Book Antiqua" w:cs="Arial"/>
          <w:sz w:val="22"/>
          <w:szCs w:val="22"/>
        </w:rPr>
        <w:t>To facilitate in making its competitive bid</w:t>
      </w:r>
      <w:r w:rsidR="00082076" w:rsidRPr="00CC3ADA">
        <w:rPr>
          <w:rFonts w:ascii="Book Antiqua" w:hAnsi="Book Antiqua" w:cs="Arial"/>
          <w:sz w:val="22"/>
          <w:szCs w:val="22"/>
        </w:rPr>
        <w:t xml:space="preserve"> to BPC</w:t>
      </w:r>
      <w:r w:rsidRPr="00CC3ADA">
        <w:rPr>
          <w:rFonts w:ascii="Book Antiqua" w:hAnsi="Book Antiqua" w:cs="Arial"/>
          <w:sz w:val="22"/>
          <w:szCs w:val="22"/>
        </w:rPr>
        <w:t xml:space="preserve">, </w:t>
      </w:r>
      <w:r w:rsidR="00082076" w:rsidRPr="00CC3ADA">
        <w:rPr>
          <w:rFonts w:ascii="Book Antiqua" w:hAnsi="Book Antiqua" w:cs="Arial"/>
          <w:sz w:val="22"/>
          <w:szCs w:val="22"/>
        </w:rPr>
        <w:t>POWERGRID</w:t>
      </w:r>
      <w:r w:rsidRPr="00CC3ADA">
        <w:rPr>
          <w:rFonts w:ascii="Book Antiqua" w:hAnsi="Book Antiqua" w:cs="Arial"/>
          <w:sz w:val="22"/>
          <w:szCs w:val="22"/>
        </w:rPr>
        <w:t xml:space="preserve"> has undertaken Invitation for Bids (</w:t>
      </w:r>
      <w:r w:rsidRPr="00CC3ADA">
        <w:rPr>
          <w:rFonts w:ascii="Book Antiqua" w:hAnsi="Book Antiqua" w:cs="Arial"/>
          <w:b/>
          <w:bCs/>
          <w:sz w:val="22"/>
          <w:szCs w:val="22"/>
        </w:rPr>
        <w:t>IFB</w:t>
      </w:r>
      <w:r w:rsidRPr="00CC3ADA">
        <w:rPr>
          <w:rFonts w:ascii="Book Antiqua" w:hAnsi="Book Antiqua" w:cs="Arial"/>
          <w:sz w:val="22"/>
          <w:szCs w:val="22"/>
        </w:rPr>
        <w:t xml:space="preserve">) process for </w:t>
      </w:r>
      <w:r w:rsidR="00E8189A" w:rsidRPr="00CC3ADA">
        <w:rPr>
          <w:rFonts w:ascii="Book Antiqua" w:hAnsi="Book Antiqua" w:cs="Arial"/>
          <w:b/>
          <w:bCs/>
          <w:i/>
          <w:iCs/>
          <w:color w:val="0000CC"/>
          <w:sz w:val="22"/>
          <w:szCs w:val="22"/>
        </w:rPr>
        <w:t>Transmission Line Package TL01 for i) 400 kV S/C line from location no. 780 of existing 400 kV S/C Hindaun</w:t>
      </w:r>
      <w:r w:rsidR="008842E4">
        <w:rPr>
          <w:rFonts w:ascii="Book Antiqua" w:hAnsi="Book Antiqua" w:cs="Arial"/>
          <w:b/>
          <w:bCs/>
          <w:i/>
          <w:iCs/>
          <w:color w:val="0000CC"/>
          <w:sz w:val="22"/>
          <w:szCs w:val="22"/>
        </w:rPr>
        <w:t>-</w:t>
      </w:r>
      <w:r w:rsidR="00E8189A" w:rsidRPr="00CC3ADA">
        <w:rPr>
          <w:rFonts w:ascii="Book Antiqua" w:hAnsi="Book Antiqua" w:cs="Arial"/>
          <w:b/>
          <w:bCs/>
          <w:i/>
          <w:iCs/>
          <w:color w:val="0000CC"/>
          <w:sz w:val="22"/>
          <w:szCs w:val="22"/>
        </w:rPr>
        <w:t xml:space="preserve"> Dholpur (DCCP) line to 400 kV GSS Dholpur; ii) LILO of PGCIL’s 400 kV S/C Bassi-Agra line at 400 kV GSS Dholpur; iii) LILO of 220 kV S/C Dholpur (DCCP)- Bharatpur line at proposed 400 kV GSS Dholpur; iv) 220 kV S/C line from location no. 781 of existing 400 kV S/C Hindaun</w:t>
      </w:r>
      <w:r w:rsidR="008842E4">
        <w:rPr>
          <w:rFonts w:ascii="Book Antiqua" w:hAnsi="Book Antiqua" w:cs="Arial"/>
          <w:b/>
          <w:bCs/>
          <w:i/>
          <w:iCs/>
          <w:color w:val="0000CC"/>
          <w:sz w:val="22"/>
          <w:szCs w:val="22"/>
        </w:rPr>
        <w:t>-</w:t>
      </w:r>
      <w:r w:rsidR="00E8189A" w:rsidRPr="00CC3ADA">
        <w:rPr>
          <w:rFonts w:ascii="Book Antiqua" w:hAnsi="Book Antiqua" w:cs="Arial"/>
          <w:b/>
          <w:bCs/>
          <w:i/>
          <w:iCs/>
          <w:color w:val="0000CC"/>
          <w:sz w:val="22"/>
          <w:szCs w:val="22"/>
        </w:rPr>
        <w:t xml:space="preserve"> Dholpur (DCCP) line to 400 kV GSS Dholpur to charge on 220 kV voltage level associated with Intra-State Transmission System for “Establishment of Intra-State Transmission System For 400/220 kV Grid Sub-Station at Dholpur along with associated transmission system” through tariff based competitive bidding (TBCB) route. Specification No.: </w:t>
      </w:r>
      <w:r w:rsidR="00CC3ADA" w:rsidRPr="00CC3ADA">
        <w:rPr>
          <w:rFonts w:ascii="Book Antiqua" w:hAnsi="Book Antiqua" w:cs="Arial"/>
          <w:b/>
          <w:bCs/>
          <w:i/>
          <w:iCs/>
          <w:color w:val="0000CC"/>
          <w:sz w:val="22"/>
          <w:szCs w:val="22"/>
        </w:rPr>
        <w:t>CC/T/W-TW/DOM/A01/26/06298</w:t>
      </w:r>
      <w:r w:rsidR="00E8189A" w:rsidRPr="00CC3ADA">
        <w:rPr>
          <w:rFonts w:ascii="Book Antiqua" w:hAnsi="Book Antiqua" w:cs="Arial"/>
          <w:b/>
          <w:bCs/>
          <w:i/>
          <w:iCs/>
          <w:color w:val="0000CC"/>
          <w:sz w:val="22"/>
          <w:szCs w:val="22"/>
        </w:rPr>
        <w:t>.</w:t>
      </w:r>
    </w:p>
    <w:p w14:paraId="08A2F497" w14:textId="77777777" w:rsidR="00CC3ADA" w:rsidRPr="00CC3ADA" w:rsidRDefault="00CC3ADA" w:rsidP="00CC3ADA">
      <w:pPr>
        <w:pStyle w:val="ListParagraph"/>
        <w:rPr>
          <w:rFonts w:ascii="Book Antiqua" w:hAnsi="Book Antiqua" w:cs="Arial"/>
          <w:b/>
          <w:bCs/>
          <w:i/>
          <w:iCs/>
          <w:color w:val="0000CC"/>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lastRenderedPageBreak/>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4D5CF23"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B601EA" w:rsidRPr="00CC3ADA">
        <w:rPr>
          <w:rFonts w:ascii="Book Antiqua" w:hAnsi="Book Antiqua" w:cs="Arial"/>
          <w:b/>
          <w:bCs/>
          <w:i/>
          <w:iCs/>
          <w:color w:val="0000CC"/>
          <w:sz w:val="22"/>
          <w:szCs w:val="22"/>
        </w:rPr>
        <w:t xml:space="preserve">Transmission Line Package TL01 for i) 400 kV S/C line from location no. 780 of existing 400 kV S/C Hindaun </w:t>
      </w:r>
      <w:r w:rsidR="008842E4">
        <w:rPr>
          <w:rFonts w:ascii="Book Antiqua" w:hAnsi="Book Antiqua" w:cs="Arial"/>
          <w:b/>
          <w:bCs/>
          <w:i/>
          <w:iCs/>
          <w:color w:val="0000CC"/>
          <w:sz w:val="22"/>
          <w:szCs w:val="22"/>
        </w:rPr>
        <w:t>-</w:t>
      </w:r>
      <w:r w:rsidR="00B601EA" w:rsidRPr="00CC3ADA">
        <w:rPr>
          <w:rFonts w:ascii="Book Antiqua" w:hAnsi="Book Antiqua" w:cs="Arial"/>
          <w:b/>
          <w:bCs/>
          <w:i/>
          <w:iCs/>
          <w:color w:val="0000CC"/>
          <w:sz w:val="22"/>
          <w:szCs w:val="22"/>
        </w:rPr>
        <w:t>Dholpur (DCCP) line to 400 kV GSS Dholpur; ii) LILO of PGCIL’s 400 kV S/C Bassi-Agra line at 400 kV GSS Dholpur; iii) LILO of 220 kV S/C Dholpur (DCCP)- Bharatpur line at proposed 400 kV GSS Dholpur; iv) 220 kV S/C line from location no. 781 of existing 400 kV S/C Hindaun</w:t>
      </w:r>
      <w:r w:rsidR="008842E4">
        <w:rPr>
          <w:rFonts w:ascii="Book Antiqua" w:hAnsi="Book Antiqua" w:cs="Arial"/>
          <w:b/>
          <w:bCs/>
          <w:i/>
          <w:iCs/>
          <w:color w:val="0000CC"/>
          <w:sz w:val="22"/>
          <w:szCs w:val="22"/>
        </w:rPr>
        <w:t>-</w:t>
      </w:r>
      <w:r w:rsidR="00B601EA" w:rsidRPr="00CC3ADA">
        <w:rPr>
          <w:rFonts w:ascii="Book Antiqua" w:hAnsi="Book Antiqua" w:cs="Arial"/>
          <w:b/>
          <w:bCs/>
          <w:i/>
          <w:iCs/>
          <w:color w:val="0000CC"/>
          <w:sz w:val="22"/>
          <w:szCs w:val="22"/>
        </w:rPr>
        <w:t xml:space="preserve"> Dholpur (DCCP) line to 400 kV GSS Dholpur to charge on 220 kV voltage level associated with Intra-State Transmission System for “Establishment of Intra-State Transmission System For 400/220 kV Grid Sub-Station at Dholpur along with associated transmission system” through tariff based competitive bidding (TBCB) route. Specification No.: CC/T/W-TW/DOM/A01/26/06298</w:t>
      </w:r>
      <w:r w:rsidR="008842E4">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lastRenderedPageBreak/>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w:t>
      </w:r>
      <w:r w:rsidRPr="00C94A85">
        <w:rPr>
          <w:rFonts w:ascii="Book Antiqua" w:hAnsi="Book Antiqua" w:cs="Arial"/>
          <w:color w:val="000000"/>
          <w:sz w:val="22"/>
          <w:szCs w:val="22"/>
        </w:rPr>
        <w:lastRenderedPageBreak/>
        <w:t>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6678" w14:textId="77777777" w:rsidR="00EC3F9F" w:rsidRDefault="00EC3F9F">
      <w:r>
        <w:separator/>
      </w:r>
    </w:p>
  </w:endnote>
  <w:endnote w:type="continuationSeparator" w:id="0">
    <w:p w14:paraId="2E47A59F" w14:textId="77777777" w:rsidR="00EC3F9F" w:rsidRDefault="00EC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D1201" w14:textId="77777777" w:rsidR="00EC3F9F" w:rsidRDefault="00EC3F9F">
      <w:r>
        <w:separator/>
      </w:r>
    </w:p>
  </w:footnote>
  <w:footnote w:type="continuationSeparator" w:id="0">
    <w:p w14:paraId="392751E9" w14:textId="77777777" w:rsidR="00EC3F9F" w:rsidRDefault="00EC3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916F1"/>
    <w:rsid w:val="000A27A8"/>
    <w:rsid w:val="000B5C35"/>
    <w:rsid w:val="000D5240"/>
    <w:rsid w:val="000F0421"/>
    <w:rsid w:val="00106591"/>
    <w:rsid w:val="0011776B"/>
    <w:rsid w:val="001670CF"/>
    <w:rsid w:val="00173D8B"/>
    <w:rsid w:val="00173EB3"/>
    <w:rsid w:val="001746DF"/>
    <w:rsid w:val="001B3D6B"/>
    <w:rsid w:val="001C252E"/>
    <w:rsid w:val="001C4F00"/>
    <w:rsid w:val="001D2292"/>
    <w:rsid w:val="001E3F20"/>
    <w:rsid w:val="00201FAF"/>
    <w:rsid w:val="0021270F"/>
    <w:rsid w:val="00254CA9"/>
    <w:rsid w:val="00256718"/>
    <w:rsid w:val="00272BC0"/>
    <w:rsid w:val="00277005"/>
    <w:rsid w:val="00287560"/>
    <w:rsid w:val="002908AD"/>
    <w:rsid w:val="002B63DF"/>
    <w:rsid w:val="002E47F1"/>
    <w:rsid w:val="002F34D7"/>
    <w:rsid w:val="00325149"/>
    <w:rsid w:val="0032624B"/>
    <w:rsid w:val="00335C4F"/>
    <w:rsid w:val="00341932"/>
    <w:rsid w:val="00344C02"/>
    <w:rsid w:val="00347B47"/>
    <w:rsid w:val="00367FAD"/>
    <w:rsid w:val="00384592"/>
    <w:rsid w:val="003A743E"/>
    <w:rsid w:val="003B6734"/>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C1109"/>
    <w:rsid w:val="005D229D"/>
    <w:rsid w:val="006156C6"/>
    <w:rsid w:val="00633801"/>
    <w:rsid w:val="00636F5F"/>
    <w:rsid w:val="00640B0A"/>
    <w:rsid w:val="0066429B"/>
    <w:rsid w:val="00671A9A"/>
    <w:rsid w:val="00671DE2"/>
    <w:rsid w:val="006809B7"/>
    <w:rsid w:val="00685CB0"/>
    <w:rsid w:val="006938D2"/>
    <w:rsid w:val="006D6CA8"/>
    <w:rsid w:val="006F6302"/>
    <w:rsid w:val="00705450"/>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D2D66"/>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842E4"/>
    <w:rsid w:val="00890D28"/>
    <w:rsid w:val="0089670A"/>
    <w:rsid w:val="008A436D"/>
    <w:rsid w:val="008A68B2"/>
    <w:rsid w:val="008D03C4"/>
    <w:rsid w:val="008D51DF"/>
    <w:rsid w:val="008D7687"/>
    <w:rsid w:val="009051D5"/>
    <w:rsid w:val="00910FCC"/>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03DE5"/>
    <w:rsid w:val="00A1258F"/>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601EA"/>
    <w:rsid w:val="00B708D3"/>
    <w:rsid w:val="00B92100"/>
    <w:rsid w:val="00B96C5B"/>
    <w:rsid w:val="00BA56AA"/>
    <w:rsid w:val="00BA7EE7"/>
    <w:rsid w:val="00BB083F"/>
    <w:rsid w:val="00BC23F7"/>
    <w:rsid w:val="00BE475A"/>
    <w:rsid w:val="00BE51C7"/>
    <w:rsid w:val="00BE5657"/>
    <w:rsid w:val="00BE664F"/>
    <w:rsid w:val="00BE668D"/>
    <w:rsid w:val="00C00235"/>
    <w:rsid w:val="00C07A35"/>
    <w:rsid w:val="00C1697A"/>
    <w:rsid w:val="00C23A06"/>
    <w:rsid w:val="00C47964"/>
    <w:rsid w:val="00C707B9"/>
    <w:rsid w:val="00C812E7"/>
    <w:rsid w:val="00C82B44"/>
    <w:rsid w:val="00C90C3A"/>
    <w:rsid w:val="00C94A85"/>
    <w:rsid w:val="00CC3ADA"/>
    <w:rsid w:val="00CC60F4"/>
    <w:rsid w:val="00CE00D2"/>
    <w:rsid w:val="00CE0161"/>
    <w:rsid w:val="00CE27CC"/>
    <w:rsid w:val="00CE2966"/>
    <w:rsid w:val="00CE42F6"/>
    <w:rsid w:val="00CE5AD3"/>
    <w:rsid w:val="00CF113D"/>
    <w:rsid w:val="00D0006F"/>
    <w:rsid w:val="00D10EB7"/>
    <w:rsid w:val="00D14326"/>
    <w:rsid w:val="00D31634"/>
    <w:rsid w:val="00D3497D"/>
    <w:rsid w:val="00D4708B"/>
    <w:rsid w:val="00D47653"/>
    <w:rsid w:val="00D56116"/>
    <w:rsid w:val="00D562E5"/>
    <w:rsid w:val="00DB27C9"/>
    <w:rsid w:val="00DB7433"/>
    <w:rsid w:val="00DD5A3C"/>
    <w:rsid w:val="00DD71EF"/>
    <w:rsid w:val="00DE44C2"/>
    <w:rsid w:val="00DF45A7"/>
    <w:rsid w:val="00DF46AA"/>
    <w:rsid w:val="00DF5401"/>
    <w:rsid w:val="00E0312B"/>
    <w:rsid w:val="00E126E6"/>
    <w:rsid w:val="00E13127"/>
    <w:rsid w:val="00E160D5"/>
    <w:rsid w:val="00E2667D"/>
    <w:rsid w:val="00E439EE"/>
    <w:rsid w:val="00E566DF"/>
    <w:rsid w:val="00E779EC"/>
    <w:rsid w:val="00E8189A"/>
    <w:rsid w:val="00E95856"/>
    <w:rsid w:val="00E97FB2"/>
    <w:rsid w:val="00EA09D6"/>
    <w:rsid w:val="00EB0F2C"/>
    <w:rsid w:val="00EB30CE"/>
    <w:rsid w:val="00EC3F9F"/>
    <w:rsid w:val="00EE762D"/>
    <w:rsid w:val="00F05A3A"/>
    <w:rsid w:val="00F06A97"/>
    <w:rsid w:val="00F17590"/>
    <w:rsid w:val="00F7240F"/>
    <w:rsid w:val="00F774E0"/>
    <w:rsid w:val="00F84418"/>
    <w:rsid w:val="00FA3E1F"/>
    <w:rsid w:val="00FB6454"/>
    <w:rsid w:val="00FC2BC1"/>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7</Pages>
  <Words>2731</Words>
  <Characters>15570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Neelam Singh {नीलम सिंह}</cp:lastModifiedBy>
  <cp:revision>162</cp:revision>
  <cp:lastPrinted>2023-02-09T05:48:00Z</cp:lastPrinted>
  <dcterms:created xsi:type="dcterms:W3CDTF">2013-11-13T21:59:00Z</dcterms:created>
  <dcterms:modified xsi:type="dcterms:W3CDTF">2026-04-30T09:22:00Z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